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04" w:rsidRDefault="00733541" w:rsidP="00FE7B04">
      <w:pPr>
        <w:spacing w:after="0" w:line="240" w:lineRule="auto"/>
        <w:jc w:val="center"/>
        <w:textAlignment w:val="baseline"/>
        <w:rPr>
          <w:rFonts w:ascii="Verdana" w:eastAsia="Times New Roman" w:hAnsi="Verdana" w:cs="Times New Roman"/>
          <w:b/>
          <w:bCs/>
          <w:color w:val="4F81BD" w:themeColor="accent1"/>
          <w:sz w:val="20"/>
          <w:szCs w:val="20"/>
          <w:bdr w:val="none" w:sz="0" w:space="0" w:color="auto" w:frame="1"/>
          <w:lang w:eastAsia="tr-TR"/>
        </w:rPr>
      </w:pPr>
      <w:r>
        <w:rPr>
          <w:rFonts w:ascii="Helvetica" w:eastAsia="Times New Roman" w:hAnsi="Helvetica" w:cs="Helvetica"/>
          <w:b/>
          <w:bCs/>
          <w:color w:val="0095D5"/>
          <w:spacing w:val="-12"/>
          <w:kern w:val="36"/>
          <w:sz w:val="24"/>
          <w:szCs w:val="24"/>
          <w:lang w:eastAsia="tr-TR"/>
        </w:rPr>
        <w:t xml:space="preserve">        </w:t>
      </w:r>
      <w:r w:rsidR="00FE7B04">
        <w:rPr>
          <w:rFonts w:ascii="Helvetica" w:eastAsia="Times New Roman" w:hAnsi="Helvetica" w:cs="Helvetica"/>
          <w:b/>
          <w:bCs/>
          <w:color w:val="0095D5"/>
          <w:spacing w:val="-12"/>
          <w:kern w:val="36"/>
          <w:sz w:val="24"/>
          <w:szCs w:val="24"/>
          <w:lang w:eastAsia="tr-TR"/>
        </w:rPr>
        <w:t xml:space="preserve">              </w:t>
      </w:r>
      <w:r w:rsidR="00FE7B04" w:rsidRPr="00733541">
        <w:rPr>
          <w:rFonts w:ascii="Verdana" w:eastAsia="Times New Roman" w:hAnsi="Verdana" w:cs="Times New Roman"/>
          <w:b/>
          <w:bCs/>
          <w:color w:val="4F81BD" w:themeColor="accent1"/>
          <w:sz w:val="20"/>
          <w:szCs w:val="20"/>
          <w:bdr w:val="none" w:sz="0" w:space="0" w:color="auto" w:frame="1"/>
          <w:lang w:eastAsia="tr-TR"/>
        </w:rPr>
        <w:t>4006 TÜBİTAK BİLİM FUARLARI YENİ DÖNEM BAŞVURULARI AÇILDI!</w:t>
      </w:r>
    </w:p>
    <w:p w:rsidR="00FE7B04" w:rsidRPr="00733541" w:rsidRDefault="00FE7B04" w:rsidP="00FE7B04">
      <w:pPr>
        <w:spacing w:after="0" w:line="240" w:lineRule="auto"/>
        <w:jc w:val="center"/>
        <w:textAlignment w:val="baseline"/>
        <w:rPr>
          <w:rFonts w:ascii="Verdana" w:eastAsia="Times New Roman" w:hAnsi="Verdana" w:cs="Times New Roman"/>
          <w:color w:val="4F81BD" w:themeColor="accent1"/>
          <w:sz w:val="20"/>
          <w:szCs w:val="20"/>
          <w:lang w:eastAsia="tr-TR"/>
        </w:rPr>
      </w:pPr>
    </w:p>
    <w:p w:rsidR="00FE7B04" w:rsidRPr="00733541" w:rsidRDefault="00FE7B04" w:rsidP="00FE7B04">
      <w:pPr>
        <w:spacing w:after="0" w:line="240" w:lineRule="auto"/>
        <w:jc w:val="center"/>
        <w:textAlignment w:val="baseline"/>
        <w:rPr>
          <w:rFonts w:ascii="Verdana" w:eastAsia="Times New Roman" w:hAnsi="Verdana" w:cs="Times New Roman"/>
          <w:sz w:val="20"/>
          <w:szCs w:val="20"/>
          <w:lang w:eastAsia="tr-TR"/>
        </w:rPr>
      </w:pPr>
      <w:r w:rsidRPr="00733541">
        <w:rPr>
          <w:rFonts w:ascii="Verdana" w:eastAsia="Times New Roman" w:hAnsi="Verdana" w:cs="Times New Roman"/>
          <w:b/>
          <w:bCs/>
          <w:color w:val="4F81BD" w:themeColor="accent1"/>
          <w:sz w:val="20"/>
          <w:szCs w:val="20"/>
          <w:bdr w:val="none" w:sz="0" w:space="0" w:color="auto" w:frame="1"/>
          <w:lang w:eastAsia="tr-TR"/>
        </w:rPr>
        <w:t>Son Başvuru Tarihi 4 ARALIK 2015</w:t>
      </w:r>
    </w:p>
    <w:p w:rsidR="00733541" w:rsidRPr="00733541" w:rsidRDefault="00733541" w:rsidP="00733541">
      <w:pPr>
        <w:spacing w:after="0" w:line="240" w:lineRule="auto"/>
        <w:textAlignment w:val="baseline"/>
        <w:outlineLvl w:val="0"/>
        <w:rPr>
          <w:rFonts w:ascii="Helvetica" w:eastAsia="Times New Roman" w:hAnsi="Helvetica" w:cs="Helvetica"/>
          <w:b/>
          <w:bCs/>
          <w:color w:val="0095D5"/>
          <w:spacing w:val="-12"/>
          <w:kern w:val="36"/>
          <w:sz w:val="24"/>
          <w:szCs w:val="24"/>
          <w:lang w:eastAsia="tr-TR"/>
        </w:rPr>
      </w:pPr>
    </w:p>
    <w:p w:rsidR="00733541" w:rsidRPr="00733541" w:rsidRDefault="00733541" w:rsidP="00733541">
      <w:pPr>
        <w:spacing w:after="0" w:line="240" w:lineRule="auto"/>
        <w:textAlignment w:val="baseline"/>
        <w:rPr>
          <w:rFonts w:ascii="Verdana" w:eastAsia="Times New Roman" w:hAnsi="Verdana" w:cs="Times New Roman"/>
          <w:sz w:val="20"/>
          <w:szCs w:val="20"/>
          <w:lang w:eastAsia="tr-TR"/>
        </w:rPr>
      </w:pPr>
    </w:p>
    <w:tbl>
      <w:tblPr>
        <w:tblW w:w="5000" w:type="pct"/>
        <w:jc w:val="center"/>
        <w:tblCellSpacing w:w="15" w:type="dxa"/>
        <w:tblCellMar>
          <w:left w:w="0" w:type="dxa"/>
          <w:right w:w="0" w:type="dxa"/>
        </w:tblCellMar>
        <w:tblLook w:val="04A0" w:firstRow="1" w:lastRow="0" w:firstColumn="1" w:lastColumn="0" w:noHBand="0" w:noVBand="1"/>
      </w:tblPr>
      <w:tblGrid>
        <w:gridCol w:w="9372"/>
      </w:tblGrid>
      <w:tr w:rsidR="00733541" w:rsidRPr="00733541" w:rsidTr="00733541">
        <w:trPr>
          <w:tblCellSpacing w:w="15" w:type="dxa"/>
          <w:jc w:val="center"/>
        </w:trPr>
        <w:tc>
          <w:tcPr>
            <w:tcW w:w="0" w:type="auto"/>
            <w:tcBorders>
              <w:top w:val="nil"/>
              <w:left w:val="nil"/>
              <w:bottom w:val="nil"/>
              <w:right w:val="nil"/>
            </w:tcBorders>
            <w:tcMar>
              <w:top w:w="60" w:type="dxa"/>
              <w:left w:w="120" w:type="dxa"/>
              <w:bottom w:w="60" w:type="dxa"/>
              <w:right w:w="120" w:type="dxa"/>
            </w:tcMar>
            <w:vAlign w:val="center"/>
            <w:hideMark/>
          </w:tcPr>
          <w:p w:rsidR="00733541" w:rsidRDefault="00733541" w:rsidP="00733541">
            <w:pPr>
              <w:spacing w:after="0" w:line="240" w:lineRule="auto"/>
              <w:jc w:val="center"/>
              <w:textAlignment w:val="baseline"/>
              <w:rPr>
                <w:rFonts w:ascii="Verdana" w:eastAsia="Times New Roman" w:hAnsi="Verdana" w:cs="Times New Roman"/>
                <w:sz w:val="20"/>
                <w:szCs w:val="20"/>
                <w:lang w:eastAsia="tr-TR"/>
              </w:rPr>
            </w:pPr>
            <w:bookmarkStart w:id="0" w:name="_GoBack"/>
            <w:r w:rsidRPr="00733541">
              <w:rPr>
                <w:rFonts w:ascii="Verdana" w:eastAsia="Times New Roman" w:hAnsi="Verdana" w:cs="Times New Roman"/>
                <w:noProof/>
                <w:color w:val="0062A0"/>
                <w:sz w:val="20"/>
                <w:szCs w:val="20"/>
                <w:bdr w:val="none" w:sz="0" w:space="0" w:color="auto" w:frame="1"/>
                <w:lang w:eastAsia="tr-TR"/>
              </w:rPr>
              <w:drawing>
                <wp:inline distT="0" distB="0" distL="0" distR="0" wp14:anchorId="1E3AD6DE" wp14:editId="5251CDA7">
                  <wp:extent cx="2233930" cy="2398395"/>
                  <wp:effectExtent l="0" t="0" r="0" b="1905"/>
                  <wp:docPr id="2" name="Resim 2" descr="http://www.tubitak.gov.tr/sites/default/files/bilim_fuarlari_s.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bitak.gov.tr/sites/default/files/bilim_fuarlari_s.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930" cy="2398395"/>
                          </a:xfrm>
                          <a:prstGeom prst="rect">
                            <a:avLst/>
                          </a:prstGeom>
                          <a:noFill/>
                          <a:ln>
                            <a:noFill/>
                          </a:ln>
                        </pic:spPr>
                      </pic:pic>
                    </a:graphicData>
                  </a:graphic>
                </wp:inline>
              </w:drawing>
            </w:r>
          </w:p>
          <w:p w:rsidR="00FE7B04" w:rsidRPr="00733541" w:rsidRDefault="00FE7B04" w:rsidP="00733541">
            <w:pPr>
              <w:spacing w:after="0" w:line="240" w:lineRule="auto"/>
              <w:jc w:val="center"/>
              <w:textAlignment w:val="baseline"/>
              <w:rPr>
                <w:rFonts w:ascii="Verdana" w:eastAsia="Times New Roman" w:hAnsi="Verdana" w:cs="Times New Roman"/>
                <w:sz w:val="20"/>
                <w:szCs w:val="20"/>
                <w:lang w:eastAsia="tr-TR"/>
              </w:rPr>
            </w:pPr>
          </w:p>
          <w:p w:rsidR="00733541" w:rsidRPr="00733541" w:rsidRDefault="001765AA" w:rsidP="00733541">
            <w:pPr>
              <w:spacing w:after="0" w:line="240" w:lineRule="auto"/>
              <w:jc w:val="center"/>
              <w:textAlignment w:val="baseline"/>
              <w:rPr>
                <w:rFonts w:ascii="Verdana" w:eastAsia="Times New Roman" w:hAnsi="Verdana" w:cs="Times New Roman"/>
                <w:sz w:val="20"/>
                <w:szCs w:val="20"/>
                <w:lang w:eastAsia="tr-TR"/>
              </w:rPr>
            </w:pPr>
            <w:hyperlink r:id="rId7" w:tgtFrame="_blank" w:history="1">
              <w:r w:rsidR="00733541" w:rsidRPr="00733541">
                <w:rPr>
                  <w:rFonts w:ascii="Verdana" w:eastAsia="Times New Roman" w:hAnsi="Verdana" w:cs="Times New Roman"/>
                  <w:color w:val="0062A0"/>
                  <w:sz w:val="20"/>
                  <w:szCs w:val="20"/>
                  <w:u w:val="single"/>
                  <w:bdr w:val="none" w:sz="0" w:space="0" w:color="auto" w:frame="1"/>
                  <w:lang w:eastAsia="tr-TR"/>
                </w:rPr>
                <w:t>TÜBİTAK Bilim Fuarları Tanıtım Videosunu indirmek için tıklayın</w:t>
              </w:r>
            </w:hyperlink>
          </w:p>
        </w:tc>
      </w:tr>
    </w:tbl>
    <w:bookmarkEnd w:id="0"/>
    <w:p w:rsidR="00733541" w:rsidRPr="00733541" w:rsidRDefault="00733541" w:rsidP="00733541">
      <w:pPr>
        <w:spacing w:after="0" w:line="240" w:lineRule="auto"/>
        <w:jc w:val="center"/>
        <w:textAlignment w:val="baseline"/>
        <w:rPr>
          <w:rFonts w:ascii="Verdana" w:eastAsia="Times New Roman" w:hAnsi="Verdana" w:cs="Times New Roman"/>
          <w:sz w:val="20"/>
          <w:szCs w:val="20"/>
          <w:lang w:eastAsia="tr-TR"/>
        </w:rPr>
      </w:pPr>
      <w:r w:rsidRPr="00733541">
        <w:rPr>
          <w:rFonts w:ascii="Verdana" w:eastAsia="Times New Roman" w:hAnsi="Verdana" w:cs="Times New Roman"/>
          <w:b/>
          <w:bCs/>
          <w:sz w:val="20"/>
          <w:szCs w:val="20"/>
          <w:bdr w:val="none" w:sz="0" w:space="0" w:color="auto" w:frame="1"/>
          <w:lang w:eastAsia="tr-TR"/>
        </w:rPr>
        <w:t> 4006 TÜBİTAK BİLİM FUARLARI YENİ DÖNEM BAŞVURULARI AÇILDI!</w:t>
      </w:r>
    </w:p>
    <w:p w:rsidR="00733541" w:rsidRPr="00733541" w:rsidRDefault="00733541" w:rsidP="00733541">
      <w:pPr>
        <w:spacing w:after="0" w:line="240" w:lineRule="auto"/>
        <w:jc w:val="center"/>
        <w:textAlignment w:val="baseline"/>
        <w:rPr>
          <w:rFonts w:ascii="Verdana" w:eastAsia="Times New Roman" w:hAnsi="Verdana" w:cs="Times New Roman"/>
          <w:sz w:val="20"/>
          <w:szCs w:val="20"/>
          <w:lang w:eastAsia="tr-TR"/>
        </w:rPr>
      </w:pPr>
      <w:r w:rsidRPr="00733541">
        <w:rPr>
          <w:rFonts w:ascii="Verdana" w:eastAsia="Times New Roman" w:hAnsi="Verdana" w:cs="Times New Roman"/>
          <w:b/>
          <w:bCs/>
          <w:sz w:val="20"/>
          <w:szCs w:val="20"/>
          <w:bdr w:val="none" w:sz="0" w:space="0" w:color="auto" w:frame="1"/>
          <w:lang w:eastAsia="tr-TR"/>
        </w:rPr>
        <w:t>Son Başvuru Tarihi 4 ARALIK 2015!</w:t>
      </w:r>
    </w:p>
    <w:p w:rsidR="00733541" w:rsidRPr="00733541" w:rsidRDefault="00733541" w:rsidP="00733541">
      <w:pPr>
        <w:spacing w:after="0" w:line="240" w:lineRule="auto"/>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 </w:t>
      </w:r>
    </w:p>
    <w:p w:rsidR="00733541" w:rsidRDefault="00733541" w:rsidP="00733541">
      <w:pPr>
        <w:numPr>
          <w:ilvl w:val="0"/>
          <w:numId w:val="1"/>
        </w:numPr>
        <w:spacing w:after="0" w:line="240" w:lineRule="auto"/>
        <w:ind w:left="150"/>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 xml:space="preserve">Milli Eğitim Bakanlığı ile TÜBİTAK arasında </w:t>
      </w:r>
      <w:proofErr w:type="gramStart"/>
      <w:r w:rsidRPr="00733541">
        <w:rPr>
          <w:rFonts w:ascii="Verdana" w:eastAsia="Times New Roman" w:hAnsi="Verdana" w:cs="Times New Roman"/>
          <w:sz w:val="20"/>
          <w:szCs w:val="20"/>
          <w:lang w:eastAsia="tr-TR"/>
        </w:rPr>
        <w:t>08/09/2015</w:t>
      </w:r>
      <w:proofErr w:type="gramEnd"/>
      <w:r w:rsidRPr="00733541">
        <w:rPr>
          <w:rFonts w:ascii="Verdana" w:eastAsia="Times New Roman" w:hAnsi="Verdana" w:cs="Times New Roman"/>
          <w:sz w:val="20"/>
          <w:szCs w:val="20"/>
          <w:lang w:eastAsia="tr-TR"/>
        </w:rPr>
        <w:t xml:space="preserve"> tarihinde imzalanan ve "TÜBİTAK Tarafından Desteklenen Bilim Fuarlarına Dair İşbirliği Protokolü" kapsamında yer alan "MEB'e bağlı okulların değişik kademelerinde eğitim ve öğretimlerine devam eden öğrencilerde bilim kültürünün gelişmesi" amacıyla 4006 Bilim Fuarları Destekleme Programı 2015-2016 dönemi çağrısı açılmıştır. </w:t>
      </w:r>
    </w:p>
    <w:p w:rsidR="00733541" w:rsidRPr="00733541" w:rsidRDefault="00733541" w:rsidP="00733541">
      <w:pPr>
        <w:spacing w:after="0" w:line="240" w:lineRule="auto"/>
        <w:ind w:left="150"/>
        <w:textAlignment w:val="baseline"/>
        <w:rPr>
          <w:rFonts w:ascii="Verdana" w:eastAsia="Times New Roman" w:hAnsi="Verdana" w:cs="Times New Roman"/>
          <w:sz w:val="20"/>
          <w:szCs w:val="20"/>
          <w:lang w:eastAsia="tr-TR"/>
        </w:rPr>
      </w:pPr>
    </w:p>
    <w:p w:rsidR="00733541" w:rsidRDefault="00733541" w:rsidP="00733541">
      <w:pPr>
        <w:numPr>
          <w:ilvl w:val="0"/>
          <w:numId w:val="1"/>
        </w:numPr>
        <w:spacing w:after="0" w:line="240" w:lineRule="auto"/>
        <w:ind w:left="150"/>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Başvurular </w:t>
      </w:r>
      <w:r w:rsidRPr="00733541">
        <w:rPr>
          <w:rFonts w:ascii="Verdana" w:eastAsia="Times New Roman" w:hAnsi="Verdana" w:cs="Times New Roman"/>
          <w:b/>
          <w:bCs/>
          <w:sz w:val="20"/>
          <w:szCs w:val="20"/>
          <w:bdr w:val="none" w:sz="0" w:space="0" w:color="auto" w:frame="1"/>
          <w:lang w:eastAsia="tr-TR"/>
        </w:rPr>
        <w:t>12 Ekim 2015 – 4 Aralık 2015</w:t>
      </w:r>
      <w:r>
        <w:rPr>
          <w:rFonts w:ascii="Verdana" w:eastAsia="Times New Roman" w:hAnsi="Verdana" w:cs="Times New Roman"/>
          <w:sz w:val="20"/>
          <w:szCs w:val="20"/>
          <w:lang w:eastAsia="tr-TR"/>
        </w:rPr>
        <w:t xml:space="preserve"> tarihleri </w:t>
      </w:r>
      <w:r w:rsidRPr="00733541">
        <w:rPr>
          <w:rFonts w:ascii="Verdana" w:eastAsia="Times New Roman" w:hAnsi="Verdana" w:cs="Times New Roman"/>
          <w:sz w:val="20"/>
          <w:szCs w:val="20"/>
          <w:lang w:eastAsia="tr-TR"/>
        </w:rPr>
        <w:t>arasında</w:t>
      </w:r>
      <w:r>
        <w:rPr>
          <w:rFonts w:ascii="Verdana" w:eastAsia="Times New Roman" w:hAnsi="Verdana" w:cs="Times New Roman"/>
          <w:sz w:val="20"/>
          <w:szCs w:val="20"/>
          <w:lang w:eastAsia="tr-TR"/>
        </w:rPr>
        <w:t xml:space="preserve">     </w:t>
      </w:r>
      <w:r w:rsidRPr="00733541">
        <w:rPr>
          <w:rFonts w:ascii="Verdana" w:eastAsia="Times New Roman" w:hAnsi="Verdana" w:cs="Times New Roman"/>
          <w:sz w:val="20"/>
          <w:szCs w:val="20"/>
          <w:lang w:eastAsia="tr-TR"/>
        </w:rPr>
        <w:t> </w:t>
      </w:r>
      <w:hyperlink r:id="rId8" w:history="1">
        <w:r w:rsidRPr="00733541">
          <w:rPr>
            <w:rFonts w:ascii="Verdana" w:eastAsia="Times New Roman" w:hAnsi="Verdana" w:cs="Times New Roman"/>
            <w:color w:val="0062A0"/>
            <w:sz w:val="20"/>
            <w:szCs w:val="20"/>
            <w:u w:val="single"/>
            <w:bdr w:val="none" w:sz="0" w:space="0" w:color="auto" w:frame="1"/>
            <w:lang w:eastAsia="tr-TR"/>
          </w:rPr>
          <w:t>http://bilimiz.tubitak.gov.tr</w:t>
        </w:r>
      </w:hyperlink>
      <w:r>
        <w:rPr>
          <w:rFonts w:ascii="Verdana" w:eastAsia="Times New Roman" w:hAnsi="Verdana" w:cs="Times New Roman"/>
          <w:sz w:val="20"/>
          <w:szCs w:val="20"/>
          <w:lang w:eastAsia="tr-TR"/>
        </w:rPr>
        <w:t xml:space="preserve"> </w:t>
      </w:r>
      <w:r w:rsidRPr="00733541">
        <w:rPr>
          <w:rFonts w:ascii="Verdana" w:eastAsia="Times New Roman" w:hAnsi="Verdana" w:cs="Times New Roman"/>
          <w:sz w:val="20"/>
          <w:szCs w:val="20"/>
          <w:lang w:eastAsia="tr-TR"/>
        </w:rPr>
        <w:t> adresi üzerinden alınacaktır.</w:t>
      </w:r>
    </w:p>
    <w:p w:rsidR="00733541" w:rsidRPr="00733541" w:rsidRDefault="00733541" w:rsidP="00733541">
      <w:pPr>
        <w:spacing w:after="0" w:line="240" w:lineRule="auto"/>
        <w:ind w:left="150"/>
        <w:textAlignment w:val="baseline"/>
        <w:rPr>
          <w:rFonts w:ascii="Verdana" w:eastAsia="Times New Roman" w:hAnsi="Verdana" w:cs="Times New Roman"/>
          <w:sz w:val="20"/>
          <w:szCs w:val="20"/>
          <w:lang w:eastAsia="tr-TR"/>
        </w:rPr>
      </w:pPr>
    </w:p>
    <w:p w:rsidR="00733541" w:rsidRDefault="00733541" w:rsidP="00733541">
      <w:pPr>
        <w:numPr>
          <w:ilvl w:val="0"/>
          <w:numId w:val="1"/>
        </w:numPr>
        <w:spacing w:after="0" w:line="240" w:lineRule="auto"/>
        <w:ind w:left="150"/>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5-12. sınıflar arasında eğitim öğretim hizmeti veren okulların ve</w:t>
      </w:r>
      <w:r w:rsidRPr="00733541">
        <w:rPr>
          <w:rFonts w:ascii="Verdana" w:eastAsia="Times New Roman" w:hAnsi="Verdana" w:cs="Times New Roman"/>
          <w:b/>
          <w:sz w:val="20"/>
          <w:szCs w:val="20"/>
          <w:lang w:eastAsia="tr-TR"/>
        </w:rPr>
        <w:t xml:space="preserve"> </w:t>
      </w:r>
      <w:proofErr w:type="spellStart"/>
      <w:r w:rsidRPr="00733541">
        <w:rPr>
          <w:rFonts w:ascii="Verdana" w:eastAsia="Times New Roman" w:hAnsi="Verdana" w:cs="Times New Roman"/>
          <w:b/>
          <w:sz w:val="20"/>
          <w:szCs w:val="20"/>
          <w:lang w:eastAsia="tr-TR"/>
        </w:rPr>
        <w:t>BİLSEM’lerin</w:t>
      </w:r>
      <w:proofErr w:type="spellEnd"/>
      <w:r w:rsidRPr="00733541">
        <w:rPr>
          <w:rFonts w:ascii="Verdana" w:eastAsia="Times New Roman" w:hAnsi="Verdana" w:cs="Times New Roman"/>
          <w:b/>
          <w:sz w:val="20"/>
          <w:szCs w:val="20"/>
          <w:lang w:eastAsia="tr-TR"/>
        </w:rPr>
        <w:t xml:space="preserve"> </w:t>
      </w:r>
      <w:r w:rsidRPr="00733541">
        <w:rPr>
          <w:rFonts w:ascii="Verdana" w:eastAsia="Times New Roman" w:hAnsi="Verdana" w:cs="Times New Roman"/>
          <w:sz w:val="20"/>
          <w:szCs w:val="20"/>
          <w:lang w:eastAsia="tr-TR"/>
        </w:rPr>
        <w:t>başvurusu kabul edilmektedir.</w:t>
      </w:r>
    </w:p>
    <w:p w:rsidR="00733541" w:rsidRPr="00733541" w:rsidRDefault="00733541" w:rsidP="00733541">
      <w:pPr>
        <w:spacing w:after="0" w:line="240" w:lineRule="auto"/>
        <w:ind w:left="150"/>
        <w:textAlignment w:val="baseline"/>
        <w:rPr>
          <w:rFonts w:ascii="Verdana" w:eastAsia="Times New Roman" w:hAnsi="Verdana" w:cs="Times New Roman"/>
          <w:sz w:val="20"/>
          <w:szCs w:val="20"/>
          <w:lang w:eastAsia="tr-TR"/>
        </w:rPr>
      </w:pPr>
    </w:p>
    <w:p w:rsidR="00733541" w:rsidRDefault="00733541" w:rsidP="00733541">
      <w:pPr>
        <w:numPr>
          <w:ilvl w:val="0"/>
          <w:numId w:val="1"/>
        </w:numPr>
        <w:spacing w:after="0" w:line="240" w:lineRule="auto"/>
        <w:ind w:left="150"/>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TÜBİTAK Bilim Fuarları, 2015-2016Eğitim-Öğretim yılı için </w:t>
      </w:r>
      <w:r w:rsidRPr="00733541">
        <w:rPr>
          <w:rFonts w:ascii="Verdana" w:eastAsia="Times New Roman" w:hAnsi="Verdana" w:cs="Times New Roman"/>
          <w:b/>
          <w:bCs/>
          <w:sz w:val="20"/>
          <w:szCs w:val="20"/>
          <w:bdr w:val="none" w:sz="0" w:space="0" w:color="auto" w:frame="1"/>
          <w:lang w:eastAsia="tr-TR"/>
        </w:rPr>
        <w:t>7 Mart– 3 Haziran 2016</w:t>
      </w:r>
      <w:r w:rsidRPr="00733541">
        <w:rPr>
          <w:rFonts w:ascii="Verdana" w:eastAsia="Times New Roman" w:hAnsi="Verdana" w:cs="Times New Roman"/>
          <w:sz w:val="20"/>
          <w:szCs w:val="20"/>
          <w:lang w:eastAsia="tr-TR"/>
        </w:rPr>
        <w:t> tarihleri arasında gerçekleştirilecektir.</w:t>
      </w:r>
    </w:p>
    <w:p w:rsidR="00733541" w:rsidRPr="00733541" w:rsidRDefault="00733541" w:rsidP="00733541">
      <w:pPr>
        <w:spacing w:after="0" w:line="240" w:lineRule="auto"/>
        <w:ind w:left="150"/>
        <w:textAlignment w:val="baseline"/>
        <w:rPr>
          <w:rFonts w:ascii="Verdana" w:eastAsia="Times New Roman" w:hAnsi="Verdana" w:cs="Times New Roman"/>
          <w:sz w:val="20"/>
          <w:szCs w:val="20"/>
          <w:lang w:eastAsia="tr-TR"/>
        </w:rPr>
      </w:pPr>
    </w:p>
    <w:p w:rsidR="00733541" w:rsidRPr="00733541" w:rsidRDefault="00733541" w:rsidP="00733541">
      <w:pPr>
        <w:numPr>
          <w:ilvl w:val="0"/>
          <w:numId w:val="1"/>
        </w:numPr>
        <w:spacing w:after="0" w:line="240" w:lineRule="auto"/>
        <w:ind w:left="150"/>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2015-2016 eğitim öğretim yılı 4006 TÜBİTAK Bilim Fuarları çağrısında </w:t>
      </w:r>
      <w:r w:rsidRPr="00733541">
        <w:rPr>
          <w:rFonts w:ascii="Verdana" w:eastAsia="Times New Roman" w:hAnsi="Verdana" w:cs="Times New Roman"/>
          <w:b/>
          <w:bCs/>
          <w:sz w:val="20"/>
          <w:szCs w:val="20"/>
          <w:bdr w:val="none" w:sz="0" w:space="0" w:color="auto" w:frame="1"/>
          <w:lang w:eastAsia="tr-TR"/>
        </w:rPr>
        <w:t xml:space="preserve">desteklenecek okullar ve </w:t>
      </w:r>
      <w:proofErr w:type="spellStart"/>
      <w:r w:rsidRPr="00733541">
        <w:rPr>
          <w:rFonts w:ascii="Verdana" w:eastAsia="Times New Roman" w:hAnsi="Verdana" w:cs="Times New Roman"/>
          <w:b/>
          <w:bCs/>
          <w:sz w:val="20"/>
          <w:szCs w:val="20"/>
          <w:bdr w:val="none" w:sz="0" w:space="0" w:color="auto" w:frame="1"/>
          <w:lang w:eastAsia="tr-TR"/>
        </w:rPr>
        <w:t>BİLSEMler</w:t>
      </w:r>
      <w:proofErr w:type="spellEnd"/>
      <w:r w:rsidRPr="00733541">
        <w:rPr>
          <w:rFonts w:ascii="Verdana" w:eastAsia="Times New Roman" w:hAnsi="Verdana" w:cs="Times New Roman"/>
          <w:sz w:val="20"/>
          <w:szCs w:val="20"/>
          <w:lang w:eastAsia="tr-TR"/>
        </w:rPr>
        <w:t>, </w:t>
      </w:r>
      <w:r w:rsidRPr="00733541">
        <w:rPr>
          <w:rFonts w:ascii="Verdana" w:eastAsia="Times New Roman" w:hAnsi="Verdana" w:cs="Times New Roman"/>
          <w:b/>
          <w:sz w:val="20"/>
          <w:szCs w:val="20"/>
          <w:lang w:eastAsia="tr-TR"/>
        </w:rPr>
        <w:t xml:space="preserve">proje yürütücüsünün </w:t>
      </w:r>
      <w:r w:rsidRPr="00733541">
        <w:rPr>
          <w:rFonts w:ascii="Verdana" w:eastAsia="Times New Roman" w:hAnsi="Verdana" w:cs="Times New Roman"/>
          <w:b/>
          <w:sz w:val="20"/>
          <w:szCs w:val="20"/>
          <w:u w:val="single"/>
          <w:lang w:eastAsia="tr-TR"/>
        </w:rPr>
        <w:t>çağrıya başvuru sırası</w:t>
      </w:r>
      <w:r w:rsidRPr="00733541">
        <w:rPr>
          <w:rFonts w:ascii="Verdana" w:eastAsia="Times New Roman" w:hAnsi="Verdana" w:cs="Times New Roman"/>
          <w:b/>
          <w:sz w:val="20"/>
          <w:szCs w:val="20"/>
          <w:lang w:eastAsia="tr-TR"/>
        </w:rPr>
        <w:t xml:space="preserve"> ve </w:t>
      </w:r>
      <w:r w:rsidRPr="00733541">
        <w:rPr>
          <w:rFonts w:ascii="Verdana" w:eastAsia="Times New Roman" w:hAnsi="Verdana" w:cs="Times New Roman"/>
          <w:b/>
          <w:sz w:val="20"/>
          <w:szCs w:val="20"/>
          <w:u w:val="single"/>
          <w:lang w:eastAsia="tr-TR"/>
        </w:rPr>
        <w:t>il kotası</w:t>
      </w:r>
      <w:r w:rsidRPr="00733541">
        <w:rPr>
          <w:rFonts w:ascii="Verdana" w:eastAsia="Times New Roman" w:hAnsi="Verdana" w:cs="Times New Roman"/>
          <w:b/>
          <w:sz w:val="20"/>
          <w:szCs w:val="20"/>
          <w:lang w:eastAsia="tr-TR"/>
        </w:rPr>
        <w:t xml:space="preserve"> göz önüne alınarak,</w:t>
      </w:r>
      <w:r w:rsidRPr="00733541">
        <w:rPr>
          <w:rFonts w:ascii="Verdana" w:eastAsia="Times New Roman" w:hAnsi="Verdana" w:cs="Times New Roman"/>
          <w:sz w:val="20"/>
          <w:szCs w:val="20"/>
          <w:lang w:eastAsia="tr-TR"/>
        </w:rPr>
        <w:t xml:space="preserve"> 4006 çağrısının bütçesine göre daha sonra belirlenecektir. Başvuru sırası, sistemdeki başvuru gün/saat/dakika/saniye bilgisi verilerinden belirlenecek olup, öncelik ilk başvuru sahiplerine verilecektir.</w:t>
      </w:r>
      <w:r w:rsidRPr="00733541">
        <w:rPr>
          <w:rFonts w:ascii="Verdana" w:eastAsia="Times New Roman" w:hAnsi="Verdana" w:cs="Times New Roman"/>
          <w:sz w:val="20"/>
          <w:szCs w:val="20"/>
          <w:lang w:eastAsia="tr-TR"/>
        </w:rPr>
        <w:br/>
        <w:t> </w:t>
      </w:r>
    </w:p>
    <w:p w:rsidR="00733541" w:rsidRPr="00733541" w:rsidRDefault="00733541" w:rsidP="00733541">
      <w:pPr>
        <w:spacing w:after="0" w:line="240" w:lineRule="auto"/>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Sorularınız için lütfen </w:t>
      </w:r>
      <w:hyperlink r:id="rId9" w:history="1">
        <w:r w:rsidRPr="00733541">
          <w:rPr>
            <w:rFonts w:ascii="Verdana" w:eastAsia="Times New Roman" w:hAnsi="Verdana" w:cs="Times New Roman"/>
            <w:color w:val="0062A0"/>
            <w:sz w:val="20"/>
            <w:szCs w:val="20"/>
            <w:u w:val="single"/>
            <w:bdr w:val="none" w:sz="0" w:space="0" w:color="auto" w:frame="1"/>
            <w:lang w:eastAsia="tr-TR"/>
          </w:rPr>
          <w:t>bt4006@tubitak.gov.tr</w:t>
        </w:r>
      </w:hyperlink>
      <w:r w:rsidRPr="00733541">
        <w:rPr>
          <w:rFonts w:ascii="Verdana" w:eastAsia="Times New Roman" w:hAnsi="Verdana" w:cs="Times New Roman"/>
          <w:sz w:val="20"/>
          <w:szCs w:val="20"/>
          <w:lang w:eastAsia="tr-TR"/>
        </w:rPr>
        <w:t> adresine e-posta gönderiniz.</w:t>
      </w:r>
    </w:p>
    <w:p w:rsidR="00733541" w:rsidRPr="00733541" w:rsidRDefault="00733541" w:rsidP="00733541">
      <w:pPr>
        <w:spacing w:after="0" w:line="240" w:lineRule="auto"/>
        <w:textAlignment w:val="baseline"/>
        <w:rPr>
          <w:rFonts w:ascii="Verdana" w:eastAsia="Times New Roman" w:hAnsi="Verdana" w:cs="Times New Roman"/>
          <w:sz w:val="20"/>
          <w:szCs w:val="20"/>
          <w:lang w:eastAsia="tr-TR"/>
        </w:rPr>
      </w:pPr>
      <w:r w:rsidRPr="00733541">
        <w:rPr>
          <w:rFonts w:ascii="Verdana" w:eastAsia="Times New Roman" w:hAnsi="Verdana" w:cs="Times New Roman"/>
          <w:sz w:val="20"/>
          <w:szCs w:val="20"/>
          <w:lang w:eastAsia="tr-TR"/>
        </w:rPr>
        <w:t>TÜBİTAK Bilim Fuarları afişlerini indirmek için </w:t>
      </w:r>
      <w:hyperlink r:id="rId10" w:tgtFrame="_blank" w:history="1">
        <w:r w:rsidRPr="00733541">
          <w:rPr>
            <w:rFonts w:ascii="Verdana" w:eastAsia="Times New Roman" w:hAnsi="Verdana" w:cs="Times New Roman"/>
            <w:color w:val="0062A0"/>
            <w:sz w:val="20"/>
            <w:szCs w:val="20"/>
            <w:u w:val="single"/>
            <w:bdr w:val="none" w:sz="0" w:space="0" w:color="auto" w:frame="1"/>
            <w:lang w:eastAsia="tr-TR"/>
          </w:rPr>
          <w:t>tıklayınız</w:t>
        </w:r>
      </w:hyperlink>
      <w:r w:rsidRPr="00733541">
        <w:rPr>
          <w:rFonts w:ascii="Verdana" w:eastAsia="Times New Roman" w:hAnsi="Verdana" w:cs="Times New Roman"/>
          <w:sz w:val="20"/>
          <w:szCs w:val="20"/>
          <w:lang w:eastAsia="tr-TR"/>
        </w:rPr>
        <w:t>.</w:t>
      </w:r>
    </w:p>
    <w:p w:rsidR="00FB6283" w:rsidRDefault="00FB6283"/>
    <w:sectPr w:rsidR="00FB6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D01"/>
    <w:multiLevelType w:val="multilevel"/>
    <w:tmpl w:val="248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D8"/>
    <w:rsid w:val="001765AA"/>
    <w:rsid w:val="00733541"/>
    <w:rsid w:val="00755ED8"/>
    <w:rsid w:val="00FB6283"/>
    <w:rsid w:val="00FE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BFD32-D5E3-43FB-BE16-58EE7BF9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35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627">
      <w:bodyDiv w:val="1"/>
      <w:marLeft w:val="0"/>
      <w:marRight w:val="0"/>
      <w:marTop w:val="0"/>
      <w:marBottom w:val="0"/>
      <w:divBdr>
        <w:top w:val="none" w:sz="0" w:space="0" w:color="auto"/>
        <w:left w:val="none" w:sz="0" w:space="0" w:color="auto"/>
        <w:bottom w:val="none" w:sz="0" w:space="0" w:color="auto"/>
        <w:right w:val="none" w:sz="0" w:space="0" w:color="auto"/>
      </w:divBdr>
      <w:divsChild>
        <w:div w:id="763648367">
          <w:marLeft w:val="0"/>
          <w:marRight w:val="0"/>
          <w:marTop w:val="0"/>
          <w:marBottom w:val="0"/>
          <w:divBdr>
            <w:top w:val="none" w:sz="0" w:space="0" w:color="auto"/>
            <w:left w:val="none" w:sz="0" w:space="0" w:color="auto"/>
            <w:bottom w:val="none" w:sz="0" w:space="0" w:color="auto"/>
            <w:right w:val="none" w:sz="0" w:space="0" w:color="auto"/>
          </w:divBdr>
          <w:divsChild>
            <w:div w:id="358511652">
              <w:marLeft w:val="0"/>
              <w:marRight w:val="0"/>
              <w:marTop w:val="0"/>
              <w:marBottom w:val="0"/>
              <w:divBdr>
                <w:top w:val="none" w:sz="0" w:space="0" w:color="auto"/>
                <w:left w:val="none" w:sz="0" w:space="0" w:color="auto"/>
                <w:bottom w:val="none" w:sz="0" w:space="0" w:color="auto"/>
                <w:right w:val="none" w:sz="0" w:space="0" w:color="auto"/>
              </w:divBdr>
              <w:divsChild>
                <w:div w:id="1758867023">
                  <w:marLeft w:val="0"/>
                  <w:marRight w:val="0"/>
                  <w:marTop w:val="0"/>
                  <w:marBottom w:val="0"/>
                  <w:divBdr>
                    <w:top w:val="none" w:sz="0" w:space="0" w:color="auto"/>
                    <w:left w:val="none" w:sz="0" w:space="0" w:color="auto"/>
                    <w:bottom w:val="none" w:sz="0" w:space="0" w:color="auto"/>
                    <w:right w:val="none" w:sz="0" w:space="0" w:color="auto"/>
                  </w:divBdr>
                  <w:divsChild>
                    <w:div w:id="1724715886">
                      <w:marLeft w:val="150"/>
                      <w:marRight w:val="150"/>
                      <w:marTop w:val="0"/>
                      <w:marBottom w:val="0"/>
                      <w:divBdr>
                        <w:top w:val="none" w:sz="0" w:space="0" w:color="auto"/>
                        <w:left w:val="none" w:sz="0" w:space="0" w:color="auto"/>
                        <w:bottom w:val="none" w:sz="0" w:space="0" w:color="auto"/>
                        <w:right w:val="none" w:sz="0" w:space="0" w:color="auto"/>
                      </w:divBdr>
                      <w:divsChild>
                        <w:div w:id="2097051622">
                          <w:marLeft w:val="0"/>
                          <w:marRight w:val="0"/>
                          <w:marTop w:val="0"/>
                          <w:marBottom w:val="0"/>
                          <w:divBdr>
                            <w:top w:val="none" w:sz="0" w:space="0" w:color="auto"/>
                            <w:left w:val="none" w:sz="0" w:space="0" w:color="auto"/>
                            <w:bottom w:val="none" w:sz="0" w:space="0" w:color="auto"/>
                            <w:right w:val="none" w:sz="0" w:space="0" w:color="auto"/>
                          </w:divBdr>
                          <w:divsChild>
                            <w:div w:id="2053797497">
                              <w:marLeft w:val="0"/>
                              <w:marRight w:val="345"/>
                              <w:marTop w:val="0"/>
                              <w:marBottom w:val="0"/>
                              <w:divBdr>
                                <w:top w:val="none" w:sz="0" w:space="0" w:color="auto"/>
                                <w:left w:val="none" w:sz="0" w:space="0" w:color="auto"/>
                                <w:bottom w:val="none" w:sz="0" w:space="0" w:color="auto"/>
                                <w:right w:val="none" w:sz="0" w:space="0" w:color="auto"/>
                              </w:divBdr>
                              <w:divsChild>
                                <w:div w:id="62995060">
                                  <w:marLeft w:val="0"/>
                                  <w:marRight w:val="0"/>
                                  <w:marTop w:val="0"/>
                                  <w:marBottom w:val="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9255">
                              <w:marLeft w:val="0"/>
                              <w:marRight w:val="0"/>
                              <w:marTop w:val="0"/>
                              <w:marBottom w:val="0"/>
                              <w:divBdr>
                                <w:top w:val="none" w:sz="0" w:space="0" w:color="auto"/>
                                <w:left w:val="none" w:sz="0" w:space="0" w:color="auto"/>
                                <w:bottom w:val="none" w:sz="0" w:space="0" w:color="auto"/>
                                <w:right w:val="none" w:sz="0" w:space="0" w:color="auto"/>
                              </w:divBdr>
                              <w:divsChild>
                                <w:div w:id="1841658817">
                                  <w:marLeft w:val="0"/>
                                  <w:marRight w:val="0"/>
                                  <w:marTop w:val="0"/>
                                  <w:marBottom w:val="0"/>
                                  <w:divBdr>
                                    <w:top w:val="none" w:sz="0" w:space="0" w:color="auto"/>
                                    <w:left w:val="none" w:sz="0" w:space="0" w:color="auto"/>
                                    <w:bottom w:val="none" w:sz="0" w:space="0" w:color="auto"/>
                                    <w:right w:val="none" w:sz="0" w:space="0" w:color="auto"/>
                                  </w:divBdr>
                                  <w:divsChild>
                                    <w:div w:id="320815485">
                                      <w:marLeft w:val="0"/>
                                      <w:marRight w:val="0"/>
                                      <w:marTop w:val="0"/>
                                      <w:marBottom w:val="0"/>
                                      <w:divBdr>
                                        <w:top w:val="none" w:sz="0" w:space="0" w:color="auto"/>
                                        <w:left w:val="none" w:sz="0" w:space="0" w:color="auto"/>
                                        <w:bottom w:val="none" w:sz="0" w:space="0" w:color="auto"/>
                                        <w:right w:val="none" w:sz="0" w:space="0" w:color="auto"/>
                                      </w:divBdr>
                                      <w:divsChild>
                                        <w:div w:id="767000025">
                                          <w:marLeft w:val="0"/>
                                          <w:marRight w:val="0"/>
                                          <w:marTop w:val="0"/>
                                          <w:marBottom w:val="0"/>
                                          <w:divBdr>
                                            <w:top w:val="none" w:sz="0" w:space="0" w:color="auto"/>
                                            <w:left w:val="none" w:sz="0" w:space="0" w:color="auto"/>
                                            <w:bottom w:val="none" w:sz="0" w:space="0" w:color="auto"/>
                                            <w:right w:val="none" w:sz="0" w:space="0" w:color="auto"/>
                                          </w:divBdr>
                                          <w:divsChild>
                                            <w:div w:id="1971401542">
                                              <w:marLeft w:val="0"/>
                                              <w:marRight w:val="0"/>
                                              <w:marTop w:val="0"/>
                                              <w:marBottom w:val="0"/>
                                              <w:divBdr>
                                                <w:top w:val="none" w:sz="0" w:space="0" w:color="auto"/>
                                                <w:left w:val="none" w:sz="0" w:space="0" w:color="auto"/>
                                                <w:bottom w:val="none" w:sz="0" w:space="0" w:color="auto"/>
                                                <w:right w:val="none" w:sz="0" w:space="0" w:color="auto"/>
                                              </w:divBdr>
                                              <w:divsChild>
                                                <w:div w:id="1447768367">
                                                  <w:marLeft w:val="0"/>
                                                  <w:marRight w:val="0"/>
                                                  <w:marTop w:val="0"/>
                                                  <w:marBottom w:val="0"/>
                                                  <w:divBdr>
                                                    <w:top w:val="none" w:sz="0" w:space="0" w:color="auto"/>
                                                    <w:left w:val="none" w:sz="0" w:space="0" w:color="auto"/>
                                                    <w:bottom w:val="none" w:sz="0" w:space="0" w:color="auto"/>
                                                    <w:right w:val="none" w:sz="0" w:space="0" w:color="auto"/>
                                                  </w:divBdr>
                                                  <w:divsChild>
                                                    <w:div w:id="16369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iz.tubitak.gov.tr/" TargetMode="External"/><Relationship Id="rId3" Type="http://schemas.openxmlformats.org/officeDocument/2006/relationships/settings" Target="settings.xml"/><Relationship Id="rId7" Type="http://schemas.openxmlformats.org/officeDocument/2006/relationships/hyperlink" Target="http://www.tubitak.gov.tr/sites/default/files/bilim_fuarlari_tanitim.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ubitak.gov.tr/sites/default/files/bilim_fuarlari_logo.jpg" TargetMode="External"/><Relationship Id="rId10" Type="http://schemas.openxmlformats.org/officeDocument/2006/relationships/hyperlink" Target="http://www.tubitak.gov.tr/sites/default/files/tubitak_bilim_fuarlari_afisler.pdf" TargetMode="External"/><Relationship Id="rId4" Type="http://schemas.openxmlformats.org/officeDocument/2006/relationships/webSettings" Target="webSettings.xml"/><Relationship Id="rId9" Type="http://schemas.openxmlformats.org/officeDocument/2006/relationships/hyperlink" Target="mailto:bt4006@tubit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dc:creator>
  <cp:keywords/>
  <dc:description/>
  <cp:lastModifiedBy>meb</cp:lastModifiedBy>
  <cp:revision>2</cp:revision>
  <dcterms:created xsi:type="dcterms:W3CDTF">2015-10-23T05:35:00Z</dcterms:created>
  <dcterms:modified xsi:type="dcterms:W3CDTF">2015-10-23T05:35:00Z</dcterms:modified>
</cp:coreProperties>
</file>